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C33" w:rsidRPr="007D6C33" w:rsidRDefault="00892EE2" w:rsidP="007D6C33">
      <w:pPr>
        <w:shd w:val="clear" w:color="auto" w:fill="FFFFFF"/>
        <w:spacing w:after="150" w:line="240" w:lineRule="auto"/>
        <w:rPr>
          <w:rFonts w:ascii="Arial" w:eastAsia="Times New Roman" w:hAnsi="Arial" w:cs="Arial"/>
          <w:color w:val="333435"/>
          <w:sz w:val="21"/>
          <w:szCs w:val="21"/>
        </w:rPr>
      </w:pPr>
      <w:r>
        <w:rPr>
          <w:rFonts w:ascii="Arial" w:eastAsia="Times New Roman" w:hAnsi="Arial" w:cs="Arial"/>
          <w:color w:val="333435"/>
          <w:sz w:val="21"/>
          <w:szCs w:val="21"/>
        </w:rPr>
        <w:t>INT107</w:t>
      </w:r>
      <w:r w:rsidR="00734DD8">
        <w:rPr>
          <w:rFonts w:ascii="Arial" w:eastAsia="Times New Roman" w:hAnsi="Arial" w:cs="Arial"/>
          <w:color w:val="333435"/>
          <w:sz w:val="21"/>
          <w:szCs w:val="21"/>
        </w:rPr>
        <w:t>-2</w:t>
      </w:r>
      <w:r w:rsidR="00B07FAE">
        <w:rPr>
          <w:rFonts w:ascii="Arial" w:eastAsia="Times New Roman" w:hAnsi="Arial" w:cs="Arial"/>
          <w:color w:val="333435"/>
          <w:sz w:val="21"/>
          <w:szCs w:val="21"/>
        </w:rPr>
        <w:t>.2</w:t>
      </w:r>
      <w:r w:rsidR="007D6C33">
        <w:rPr>
          <w:rFonts w:ascii="Arial" w:eastAsia="Times New Roman" w:hAnsi="Arial" w:cs="Arial"/>
          <w:color w:val="333435"/>
          <w:sz w:val="21"/>
          <w:szCs w:val="21"/>
        </w:rPr>
        <w:t xml:space="preserve"> Lab</w:t>
      </w:r>
      <w:r w:rsidR="0014500D">
        <w:rPr>
          <w:rFonts w:ascii="Arial" w:eastAsia="Times New Roman" w:hAnsi="Arial" w:cs="Arial"/>
          <w:color w:val="333435"/>
          <w:sz w:val="21"/>
          <w:szCs w:val="21"/>
        </w:rPr>
        <w:t>:</w:t>
      </w:r>
      <w:bookmarkStart w:id="0" w:name="_GoBack"/>
      <w:bookmarkEnd w:id="0"/>
      <w:r w:rsidR="007D6C33">
        <w:rPr>
          <w:rFonts w:ascii="Arial" w:eastAsia="Times New Roman" w:hAnsi="Arial" w:cs="Arial"/>
          <w:color w:val="333435"/>
          <w:sz w:val="21"/>
          <w:szCs w:val="21"/>
        </w:rPr>
        <w:t xml:space="preserve"> Answer the following lab questions.</w:t>
      </w:r>
      <w:r w:rsidR="00A703A9">
        <w:rPr>
          <w:rFonts w:ascii="Arial" w:eastAsia="Times New Roman" w:hAnsi="Arial" w:cs="Arial"/>
          <w:color w:val="333435"/>
          <w:sz w:val="21"/>
          <w:szCs w:val="21"/>
        </w:rPr>
        <w:t xml:space="preserve">  Student Name</w:t>
      </w:r>
      <w:proofErr w:type="gramStart"/>
      <w:r w:rsidR="00A703A9">
        <w:rPr>
          <w:rFonts w:ascii="Arial" w:eastAsia="Times New Roman" w:hAnsi="Arial" w:cs="Arial"/>
          <w:color w:val="333435"/>
          <w:sz w:val="21"/>
          <w:szCs w:val="21"/>
        </w:rPr>
        <w:t>:_</w:t>
      </w:r>
      <w:proofErr w:type="gramEnd"/>
      <w:r w:rsidR="00A703A9">
        <w:rPr>
          <w:rFonts w:ascii="Arial" w:eastAsia="Times New Roman" w:hAnsi="Arial" w:cs="Arial"/>
          <w:color w:val="333435"/>
          <w:sz w:val="21"/>
          <w:szCs w:val="21"/>
        </w:rPr>
        <w:t>________________________</w:t>
      </w:r>
    </w:p>
    <w:p w:rsidR="007D6C33" w:rsidRPr="007D6C33" w:rsidRDefault="007D6C33" w:rsidP="007D6C33">
      <w:pPr>
        <w:shd w:val="clear" w:color="auto" w:fill="FFFFFF"/>
        <w:spacing w:after="150" w:line="240" w:lineRule="auto"/>
        <w:rPr>
          <w:rFonts w:ascii="Arial" w:eastAsia="Times New Roman" w:hAnsi="Arial" w:cs="Arial"/>
          <w:color w:val="333435"/>
          <w:sz w:val="21"/>
          <w:szCs w:val="21"/>
        </w:rPr>
      </w:pPr>
      <w:r w:rsidRPr="007D6C33">
        <w:rPr>
          <w:rFonts w:ascii="Arial" w:eastAsia="Times New Roman" w:hAnsi="Arial" w:cs="Arial"/>
          <w:color w:val="333435"/>
          <w:sz w:val="21"/>
          <w:szCs w:val="21"/>
        </w:rPr>
        <w:t> </w:t>
      </w:r>
    </w:p>
    <w:p w:rsidR="00892EE2" w:rsidRPr="00892EE2" w:rsidRDefault="00892EE2" w:rsidP="00892EE2">
      <w:pPr>
        <w:shd w:val="clear" w:color="auto" w:fill="FFFFFF"/>
        <w:spacing w:after="150" w:line="240" w:lineRule="auto"/>
        <w:rPr>
          <w:rFonts w:ascii="Arial" w:eastAsia="Times New Roman" w:hAnsi="Arial" w:cs="Arial"/>
          <w:color w:val="333435"/>
          <w:sz w:val="21"/>
          <w:szCs w:val="21"/>
        </w:rPr>
      </w:pPr>
      <w:r w:rsidRPr="00892EE2">
        <w:rPr>
          <w:rFonts w:ascii="Arial" w:eastAsia="Times New Roman" w:hAnsi="Arial" w:cs="Arial"/>
          <w:color w:val="333435"/>
          <w:sz w:val="21"/>
          <w:szCs w:val="21"/>
        </w:rPr>
        <w:t xml:space="preserve">Refer </w:t>
      </w:r>
      <w:r w:rsidR="00665E2E">
        <w:rPr>
          <w:rFonts w:ascii="Arial" w:eastAsia="Times New Roman" w:hAnsi="Arial" w:cs="Arial"/>
          <w:color w:val="333435"/>
          <w:sz w:val="21"/>
          <w:szCs w:val="21"/>
        </w:rPr>
        <w:t xml:space="preserve">to </w:t>
      </w:r>
      <w:r w:rsidRPr="00892EE2">
        <w:rPr>
          <w:rFonts w:ascii="Arial" w:eastAsia="Times New Roman" w:hAnsi="Arial" w:cs="Arial"/>
          <w:color w:val="333435"/>
          <w:sz w:val="21"/>
          <w:szCs w:val="21"/>
        </w:rPr>
        <w:t xml:space="preserve">print </w:t>
      </w:r>
      <w:r w:rsidR="00B07FAE">
        <w:rPr>
          <w:rFonts w:ascii="Arial" w:eastAsia="Times New Roman" w:hAnsi="Arial" w:cs="Arial"/>
          <w:color w:val="333435"/>
          <w:sz w:val="21"/>
          <w:szCs w:val="21"/>
        </w:rPr>
        <w:t>PR0</w:t>
      </w:r>
      <w:r w:rsidR="006D5E65">
        <w:rPr>
          <w:rFonts w:ascii="Arial" w:eastAsia="Times New Roman" w:hAnsi="Arial" w:cs="Arial"/>
          <w:color w:val="333435"/>
          <w:sz w:val="21"/>
          <w:szCs w:val="21"/>
        </w:rPr>
        <w:t>4</w:t>
      </w:r>
      <w:r w:rsidR="00B07FAE">
        <w:rPr>
          <w:rFonts w:ascii="Arial" w:eastAsia="Times New Roman" w:hAnsi="Arial" w:cs="Arial"/>
          <w:color w:val="333435"/>
          <w:sz w:val="21"/>
          <w:szCs w:val="21"/>
        </w:rPr>
        <w:t>0</w:t>
      </w:r>
      <w:r w:rsidR="006D5E65">
        <w:rPr>
          <w:rFonts w:ascii="Arial" w:eastAsia="Times New Roman" w:hAnsi="Arial" w:cs="Arial"/>
          <w:color w:val="333435"/>
          <w:sz w:val="21"/>
          <w:szCs w:val="21"/>
        </w:rPr>
        <w:t>1</w:t>
      </w:r>
      <w:r w:rsidR="00665E2E">
        <w:rPr>
          <w:rFonts w:ascii="Arial" w:eastAsia="Times New Roman" w:hAnsi="Arial" w:cs="Arial"/>
          <w:color w:val="333435"/>
          <w:sz w:val="21"/>
          <w:szCs w:val="21"/>
        </w:rPr>
        <w:t xml:space="preserve"> drawing number </w:t>
      </w:r>
      <w:r w:rsidR="006D5E65">
        <w:rPr>
          <w:rFonts w:ascii="Arial" w:eastAsia="Times New Roman" w:hAnsi="Arial" w:cs="Arial"/>
          <w:color w:val="333435"/>
          <w:sz w:val="21"/>
          <w:szCs w:val="21"/>
        </w:rPr>
        <w:t>(Blank)</w:t>
      </w:r>
      <w:r w:rsidR="00665E2E">
        <w:rPr>
          <w:rFonts w:ascii="Arial" w:eastAsia="Times New Roman" w:hAnsi="Arial" w:cs="Arial"/>
          <w:color w:val="333435"/>
          <w:sz w:val="21"/>
          <w:szCs w:val="21"/>
        </w:rPr>
        <w:t xml:space="preserve"> from the text book instructor package.  A</w:t>
      </w:r>
      <w:r w:rsidRPr="00892EE2">
        <w:rPr>
          <w:rFonts w:ascii="Arial" w:eastAsia="Times New Roman" w:hAnsi="Arial" w:cs="Arial"/>
          <w:color w:val="333435"/>
          <w:sz w:val="21"/>
          <w:szCs w:val="21"/>
        </w:rPr>
        <w:t>ns</w:t>
      </w:r>
      <w:r w:rsidR="00665E2E">
        <w:rPr>
          <w:rFonts w:ascii="Arial" w:eastAsia="Times New Roman" w:hAnsi="Arial" w:cs="Arial"/>
          <w:color w:val="333435"/>
          <w:sz w:val="21"/>
          <w:szCs w:val="21"/>
        </w:rPr>
        <w:t>wer the following questions.</w:t>
      </w:r>
      <w:r w:rsidRPr="00892EE2">
        <w:rPr>
          <w:rFonts w:ascii="Arial" w:eastAsia="Times New Roman" w:hAnsi="Arial" w:cs="Arial"/>
          <w:color w:val="333435"/>
          <w:sz w:val="21"/>
          <w:szCs w:val="21"/>
        </w:rPr>
        <w:t> </w:t>
      </w:r>
    </w:p>
    <w:p w:rsidR="006D5E65" w:rsidRPr="006D5E65" w:rsidRDefault="006D5E65" w:rsidP="006D5E65">
      <w:pPr>
        <w:shd w:val="clear" w:color="auto" w:fill="FFFFFF"/>
        <w:spacing w:after="150" w:line="240" w:lineRule="auto"/>
        <w:rPr>
          <w:rFonts w:ascii="Arial" w:eastAsia="Times New Roman" w:hAnsi="Arial" w:cs="Arial"/>
          <w:color w:val="333435"/>
          <w:sz w:val="21"/>
          <w:szCs w:val="21"/>
        </w:rPr>
      </w:pPr>
      <w:r w:rsidRPr="006D5E65">
        <w:rPr>
          <w:rFonts w:ascii="Arial" w:eastAsia="Times New Roman" w:hAnsi="Arial" w:cs="Arial"/>
          <w:color w:val="333435"/>
          <w:sz w:val="21"/>
          <w:szCs w:val="21"/>
        </w:rPr>
        <w:t>The print contains the three regular views, which are (when viewed with the title block in the bottom-right) top (upper-left corner), front (lower-left corner), and right side (lower-right corner)</w:t>
      </w:r>
    </w:p>
    <w:p w:rsidR="006D5E65" w:rsidRDefault="006D5E65" w:rsidP="006D5E65">
      <w:pPr>
        <w:numPr>
          <w:ilvl w:val="0"/>
          <w:numId w:val="4"/>
        </w:numPr>
        <w:shd w:val="clear" w:color="auto" w:fill="FFFFFF"/>
        <w:spacing w:before="100" w:beforeAutospacing="1" w:after="100" w:afterAutospacing="1" w:line="240" w:lineRule="auto"/>
        <w:rPr>
          <w:rFonts w:ascii="Arial" w:eastAsia="Times New Roman" w:hAnsi="Arial" w:cs="Arial"/>
          <w:color w:val="333435"/>
          <w:sz w:val="21"/>
          <w:szCs w:val="21"/>
        </w:rPr>
      </w:pPr>
      <w:r w:rsidRPr="006D5E65">
        <w:rPr>
          <w:rFonts w:ascii="Arial" w:eastAsia="Times New Roman" w:hAnsi="Arial" w:cs="Arial"/>
          <w:color w:val="333435"/>
          <w:sz w:val="21"/>
          <w:szCs w:val="21"/>
        </w:rPr>
        <w:t>How many circles are featured in the front view?</w:t>
      </w:r>
    </w:p>
    <w:p w:rsidR="006D5E65" w:rsidRPr="006D5E65" w:rsidRDefault="006D5E65" w:rsidP="006D5E65">
      <w:pPr>
        <w:shd w:val="clear" w:color="auto" w:fill="FFFFFF"/>
        <w:spacing w:before="100" w:beforeAutospacing="1" w:after="100" w:afterAutospacing="1" w:line="240" w:lineRule="auto"/>
        <w:ind w:left="720"/>
        <w:rPr>
          <w:rFonts w:ascii="Arial" w:eastAsia="Times New Roman" w:hAnsi="Arial" w:cs="Arial"/>
          <w:color w:val="333435"/>
          <w:sz w:val="21"/>
          <w:szCs w:val="21"/>
        </w:rPr>
      </w:pPr>
    </w:p>
    <w:p w:rsidR="006D5E65" w:rsidRDefault="006D5E65" w:rsidP="006D5E65">
      <w:pPr>
        <w:numPr>
          <w:ilvl w:val="0"/>
          <w:numId w:val="4"/>
        </w:numPr>
        <w:shd w:val="clear" w:color="auto" w:fill="FFFFFF"/>
        <w:spacing w:before="100" w:beforeAutospacing="1" w:after="100" w:afterAutospacing="1" w:line="240" w:lineRule="auto"/>
        <w:rPr>
          <w:rFonts w:ascii="Arial" w:eastAsia="Times New Roman" w:hAnsi="Arial" w:cs="Arial"/>
          <w:color w:val="333435"/>
          <w:sz w:val="21"/>
          <w:szCs w:val="21"/>
        </w:rPr>
      </w:pPr>
      <w:r w:rsidRPr="006D5E65">
        <w:rPr>
          <w:rFonts w:ascii="Arial" w:eastAsia="Times New Roman" w:hAnsi="Arial" w:cs="Arial"/>
          <w:color w:val="333435"/>
          <w:sz w:val="21"/>
          <w:szCs w:val="21"/>
        </w:rPr>
        <w:t>How many arcs are featured in the front view?</w:t>
      </w:r>
    </w:p>
    <w:p w:rsidR="006D5E65" w:rsidRPr="006D5E65" w:rsidRDefault="006D5E65" w:rsidP="006D5E65">
      <w:pPr>
        <w:shd w:val="clear" w:color="auto" w:fill="FFFFFF"/>
        <w:spacing w:before="100" w:beforeAutospacing="1" w:after="100" w:afterAutospacing="1" w:line="240" w:lineRule="auto"/>
        <w:rPr>
          <w:rFonts w:ascii="Arial" w:eastAsia="Times New Roman" w:hAnsi="Arial" w:cs="Arial"/>
          <w:color w:val="333435"/>
          <w:sz w:val="21"/>
          <w:szCs w:val="21"/>
        </w:rPr>
      </w:pPr>
    </w:p>
    <w:p w:rsidR="006D5E65" w:rsidRDefault="006D5E65" w:rsidP="006D5E65">
      <w:pPr>
        <w:numPr>
          <w:ilvl w:val="0"/>
          <w:numId w:val="4"/>
        </w:numPr>
        <w:shd w:val="clear" w:color="auto" w:fill="FFFFFF"/>
        <w:spacing w:before="100" w:beforeAutospacing="1" w:after="100" w:afterAutospacing="1" w:line="240" w:lineRule="auto"/>
        <w:rPr>
          <w:rFonts w:ascii="Arial" w:eastAsia="Times New Roman" w:hAnsi="Arial" w:cs="Arial"/>
          <w:color w:val="333435"/>
          <w:sz w:val="21"/>
          <w:szCs w:val="21"/>
        </w:rPr>
      </w:pPr>
      <w:r w:rsidRPr="006D5E65">
        <w:rPr>
          <w:rFonts w:ascii="Arial" w:eastAsia="Times New Roman" w:hAnsi="Arial" w:cs="Arial"/>
          <w:color w:val="333435"/>
          <w:sz w:val="21"/>
          <w:szCs w:val="21"/>
        </w:rPr>
        <w:t>How many points of tangency are there within the geometry of the front view?</w:t>
      </w:r>
    </w:p>
    <w:p w:rsidR="006D5E65" w:rsidRPr="006D5E65" w:rsidRDefault="006D5E65" w:rsidP="006D5E65">
      <w:pPr>
        <w:shd w:val="clear" w:color="auto" w:fill="FFFFFF"/>
        <w:spacing w:before="100" w:beforeAutospacing="1" w:after="100" w:afterAutospacing="1" w:line="240" w:lineRule="auto"/>
        <w:rPr>
          <w:rFonts w:ascii="Arial" w:eastAsia="Times New Roman" w:hAnsi="Arial" w:cs="Arial"/>
          <w:color w:val="333435"/>
          <w:sz w:val="21"/>
          <w:szCs w:val="21"/>
        </w:rPr>
      </w:pPr>
    </w:p>
    <w:p w:rsidR="006D5E65" w:rsidRDefault="006D5E65" w:rsidP="006D5E65">
      <w:pPr>
        <w:numPr>
          <w:ilvl w:val="0"/>
          <w:numId w:val="4"/>
        </w:numPr>
        <w:shd w:val="clear" w:color="auto" w:fill="FFFFFF"/>
        <w:spacing w:before="100" w:beforeAutospacing="1" w:after="100" w:afterAutospacing="1" w:line="240" w:lineRule="auto"/>
        <w:rPr>
          <w:rFonts w:ascii="Arial" w:eastAsia="Times New Roman" w:hAnsi="Arial" w:cs="Arial"/>
          <w:color w:val="333435"/>
          <w:sz w:val="21"/>
          <w:szCs w:val="21"/>
        </w:rPr>
      </w:pPr>
      <w:r w:rsidRPr="006D5E65">
        <w:rPr>
          <w:rFonts w:ascii="Arial" w:eastAsia="Times New Roman" w:hAnsi="Arial" w:cs="Arial"/>
          <w:color w:val="333435"/>
          <w:sz w:val="21"/>
          <w:szCs w:val="21"/>
        </w:rPr>
        <w:t>How many sets of concentric circles, or circles and arcs, are featured in the front view?</w:t>
      </w:r>
    </w:p>
    <w:p w:rsidR="006D5E65" w:rsidRPr="006D5E65" w:rsidRDefault="006D5E65" w:rsidP="006D5E65">
      <w:pPr>
        <w:shd w:val="clear" w:color="auto" w:fill="FFFFFF"/>
        <w:spacing w:before="100" w:beforeAutospacing="1" w:after="100" w:afterAutospacing="1" w:line="240" w:lineRule="auto"/>
        <w:rPr>
          <w:rFonts w:ascii="Arial" w:eastAsia="Times New Roman" w:hAnsi="Arial" w:cs="Arial"/>
          <w:color w:val="333435"/>
          <w:sz w:val="21"/>
          <w:szCs w:val="21"/>
        </w:rPr>
      </w:pPr>
    </w:p>
    <w:p w:rsidR="006D5E65" w:rsidRDefault="006D5E65" w:rsidP="006D5E65">
      <w:pPr>
        <w:numPr>
          <w:ilvl w:val="0"/>
          <w:numId w:val="4"/>
        </w:numPr>
        <w:shd w:val="clear" w:color="auto" w:fill="FFFFFF"/>
        <w:spacing w:before="100" w:beforeAutospacing="1" w:after="100" w:afterAutospacing="1" w:line="240" w:lineRule="auto"/>
        <w:rPr>
          <w:rFonts w:ascii="Arial" w:eastAsia="Times New Roman" w:hAnsi="Arial" w:cs="Arial"/>
          <w:color w:val="333435"/>
          <w:sz w:val="21"/>
          <w:szCs w:val="21"/>
        </w:rPr>
      </w:pPr>
      <w:r w:rsidRPr="006D5E65">
        <w:rPr>
          <w:rFonts w:ascii="Arial" w:eastAsia="Times New Roman" w:hAnsi="Arial" w:cs="Arial"/>
          <w:color w:val="333435"/>
          <w:sz w:val="21"/>
          <w:szCs w:val="21"/>
        </w:rPr>
        <w:t>How many circles are featured within the geometry of the top view?</w:t>
      </w:r>
    </w:p>
    <w:p w:rsidR="006D5E65" w:rsidRPr="006D5E65" w:rsidRDefault="006D5E65" w:rsidP="006D5E65">
      <w:pPr>
        <w:shd w:val="clear" w:color="auto" w:fill="FFFFFF"/>
        <w:spacing w:before="100" w:beforeAutospacing="1" w:after="100" w:afterAutospacing="1" w:line="240" w:lineRule="auto"/>
        <w:rPr>
          <w:rFonts w:ascii="Arial" w:eastAsia="Times New Roman" w:hAnsi="Arial" w:cs="Arial"/>
          <w:color w:val="333435"/>
          <w:sz w:val="21"/>
          <w:szCs w:val="21"/>
        </w:rPr>
      </w:pPr>
    </w:p>
    <w:p w:rsidR="006D5E65" w:rsidRDefault="006D5E65" w:rsidP="006D5E65">
      <w:pPr>
        <w:numPr>
          <w:ilvl w:val="0"/>
          <w:numId w:val="4"/>
        </w:numPr>
        <w:shd w:val="clear" w:color="auto" w:fill="FFFFFF"/>
        <w:spacing w:before="100" w:beforeAutospacing="1" w:after="100" w:afterAutospacing="1" w:line="240" w:lineRule="auto"/>
        <w:rPr>
          <w:rFonts w:ascii="Arial" w:eastAsia="Times New Roman" w:hAnsi="Arial" w:cs="Arial"/>
          <w:color w:val="333435"/>
          <w:sz w:val="21"/>
          <w:szCs w:val="21"/>
        </w:rPr>
      </w:pPr>
      <w:r w:rsidRPr="006D5E65">
        <w:rPr>
          <w:rFonts w:ascii="Arial" w:eastAsia="Times New Roman" w:hAnsi="Arial" w:cs="Arial"/>
          <w:color w:val="333435"/>
          <w:sz w:val="21"/>
          <w:szCs w:val="21"/>
        </w:rPr>
        <w:t>What term describes how the hidden lines are oriented to one another in the top view?</w:t>
      </w:r>
    </w:p>
    <w:p w:rsidR="006D5E65" w:rsidRPr="006D5E65" w:rsidRDefault="006D5E65" w:rsidP="006D5E65">
      <w:pPr>
        <w:shd w:val="clear" w:color="auto" w:fill="FFFFFF"/>
        <w:spacing w:before="100" w:beforeAutospacing="1" w:after="100" w:afterAutospacing="1" w:line="240" w:lineRule="auto"/>
        <w:rPr>
          <w:rFonts w:ascii="Arial" w:eastAsia="Times New Roman" w:hAnsi="Arial" w:cs="Arial"/>
          <w:color w:val="333435"/>
          <w:sz w:val="21"/>
          <w:szCs w:val="21"/>
        </w:rPr>
      </w:pPr>
    </w:p>
    <w:p w:rsidR="006D5E65" w:rsidRDefault="006D5E65" w:rsidP="006D5E65">
      <w:pPr>
        <w:numPr>
          <w:ilvl w:val="0"/>
          <w:numId w:val="4"/>
        </w:numPr>
        <w:shd w:val="clear" w:color="auto" w:fill="FFFFFF"/>
        <w:spacing w:before="100" w:beforeAutospacing="1" w:after="100" w:afterAutospacing="1" w:line="240" w:lineRule="auto"/>
        <w:rPr>
          <w:rFonts w:ascii="Arial" w:eastAsia="Times New Roman" w:hAnsi="Arial" w:cs="Arial"/>
          <w:color w:val="333435"/>
          <w:sz w:val="21"/>
          <w:szCs w:val="21"/>
        </w:rPr>
      </w:pPr>
      <w:r w:rsidRPr="006D5E65">
        <w:rPr>
          <w:rFonts w:ascii="Arial" w:eastAsia="Times New Roman" w:hAnsi="Arial" w:cs="Arial"/>
          <w:color w:val="333435"/>
          <w:sz w:val="21"/>
          <w:szCs w:val="21"/>
        </w:rPr>
        <w:t>How many lines, if any, are tangent with the circle in the top view?</w:t>
      </w:r>
    </w:p>
    <w:p w:rsidR="006D5E65" w:rsidRPr="006D5E65" w:rsidRDefault="006D5E65" w:rsidP="006D5E65">
      <w:pPr>
        <w:shd w:val="clear" w:color="auto" w:fill="FFFFFF"/>
        <w:spacing w:before="100" w:beforeAutospacing="1" w:after="100" w:afterAutospacing="1" w:line="240" w:lineRule="auto"/>
        <w:rPr>
          <w:rFonts w:ascii="Arial" w:eastAsia="Times New Roman" w:hAnsi="Arial" w:cs="Arial"/>
          <w:color w:val="333435"/>
          <w:sz w:val="21"/>
          <w:szCs w:val="21"/>
        </w:rPr>
      </w:pPr>
    </w:p>
    <w:p w:rsidR="006D5E65" w:rsidRDefault="006D5E65" w:rsidP="006D5E65">
      <w:pPr>
        <w:numPr>
          <w:ilvl w:val="0"/>
          <w:numId w:val="4"/>
        </w:numPr>
        <w:shd w:val="clear" w:color="auto" w:fill="FFFFFF"/>
        <w:spacing w:before="100" w:beforeAutospacing="1" w:after="100" w:afterAutospacing="1" w:line="240" w:lineRule="auto"/>
        <w:rPr>
          <w:rFonts w:ascii="Arial" w:eastAsia="Times New Roman" w:hAnsi="Arial" w:cs="Arial"/>
          <w:color w:val="333435"/>
          <w:sz w:val="21"/>
          <w:szCs w:val="21"/>
        </w:rPr>
      </w:pPr>
      <w:r w:rsidRPr="006D5E65">
        <w:rPr>
          <w:rFonts w:ascii="Arial" w:eastAsia="Times New Roman" w:hAnsi="Arial" w:cs="Arial"/>
          <w:color w:val="333435"/>
          <w:sz w:val="21"/>
          <w:szCs w:val="21"/>
        </w:rPr>
        <w:t>How many vertical visible lines are in the right-side view?</w:t>
      </w:r>
    </w:p>
    <w:p w:rsidR="006D5E65" w:rsidRPr="006D5E65" w:rsidRDefault="006D5E65" w:rsidP="006D5E65">
      <w:pPr>
        <w:shd w:val="clear" w:color="auto" w:fill="FFFFFF"/>
        <w:spacing w:before="100" w:beforeAutospacing="1" w:after="100" w:afterAutospacing="1" w:line="240" w:lineRule="auto"/>
        <w:rPr>
          <w:rFonts w:ascii="Arial" w:eastAsia="Times New Roman" w:hAnsi="Arial" w:cs="Arial"/>
          <w:color w:val="333435"/>
          <w:sz w:val="21"/>
          <w:szCs w:val="21"/>
        </w:rPr>
      </w:pPr>
    </w:p>
    <w:p w:rsidR="006D5E65" w:rsidRDefault="006D5E65" w:rsidP="006D5E65">
      <w:pPr>
        <w:numPr>
          <w:ilvl w:val="0"/>
          <w:numId w:val="4"/>
        </w:numPr>
        <w:shd w:val="clear" w:color="auto" w:fill="FFFFFF"/>
        <w:spacing w:before="100" w:beforeAutospacing="1" w:after="100" w:afterAutospacing="1" w:line="240" w:lineRule="auto"/>
        <w:rPr>
          <w:rFonts w:ascii="Arial" w:eastAsia="Times New Roman" w:hAnsi="Arial" w:cs="Arial"/>
          <w:color w:val="333435"/>
          <w:sz w:val="21"/>
          <w:szCs w:val="21"/>
        </w:rPr>
      </w:pPr>
      <w:r w:rsidRPr="006D5E65">
        <w:rPr>
          <w:rFonts w:ascii="Arial" w:eastAsia="Times New Roman" w:hAnsi="Arial" w:cs="Arial"/>
          <w:color w:val="333435"/>
          <w:sz w:val="21"/>
          <w:szCs w:val="21"/>
        </w:rPr>
        <w:t>What geometric term describes the general shape of the right-side view?</w:t>
      </w:r>
    </w:p>
    <w:p w:rsidR="006D5E65" w:rsidRPr="006D5E65" w:rsidRDefault="006D5E65" w:rsidP="006D5E65">
      <w:pPr>
        <w:shd w:val="clear" w:color="auto" w:fill="FFFFFF"/>
        <w:spacing w:before="100" w:beforeAutospacing="1" w:after="100" w:afterAutospacing="1" w:line="240" w:lineRule="auto"/>
        <w:rPr>
          <w:rFonts w:ascii="Arial" w:eastAsia="Times New Roman" w:hAnsi="Arial" w:cs="Arial"/>
          <w:color w:val="333435"/>
          <w:sz w:val="21"/>
          <w:szCs w:val="21"/>
        </w:rPr>
      </w:pPr>
    </w:p>
    <w:p w:rsidR="006D5E65" w:rsidRPr="006D5E65" w:rsidRDefault="006D5E65" w:rsidP="006D5E65">
      <w:pPr>
        <w:numPr>
          <w:ilvl w:val="0"/>
          <w:numId w:val="4"/>
        </w:numPr>
        <w:shd w:val="clear" w:color="auto" w:fill="FFFFFF"/>
        <w:spacing w:before="100" w:beforeAutospacing="1" w:after="100" w:afterAutospacing="1" w:line="240" w:lineRule="auto"/>
        <w:rPr>
          <w:rFonts w:ascii="Arial" w:eastAsia="Times New Roman" w:hAnsi="Arial" w:cs="Arial"/>
          <w:color w:val="333435"/>
          <w:sz w:val="21"/>
          <w:szCs w:val="21"/>
        </w:rPr>
      </w:pPr>
      <w:r w:rsidRPr="006D5E65">
        <w:rPr>
          <w:rFonts w:ascii="Arial" w:eastAsia="Times New Roman" w:hAnsi="Arial" w:cs="Arial"/>
          <w:color w:val="333435"/>
          <w:sz w:val="21"/>
          <w:szCs w:val="21"/>
        </w:rPr>
        <w:t>What geometric orientation does the dimension line have with the extension lines in the right-side view?</w:t>
      </w:r>
    </w:p>
    <w:p w:rsidR="00C87C31" w:rsidRDefault="00C87C31"/>
    <w:p w:rsidR="007D6C33" w:rsidRDefault="007D6C33" w:rsidP="007D6C33">
      <w:pPr>
        <w:spacing w:after="1" w:line="275" w:lineRule="auto"/>
        <w:jc w:val="center"/>
        <w:rPr>
          <w:b/>
          <w:i/>
          <w:color w:val="0070C0"/>
        </w:rPr>
      </w:pPr>
      <w:r w:rsidRPr="00F84E15">
        <w:rPr>
          <w:b/>
          <w:i/>
          <w:noProof/>
          <w:color w:val="0070C0"/>
        </w:rPr>
        <w:lastRenderedPageBreak/>
        <w:drawing>
          <wp:inline distT="0" distB="0" distL="0" distR="0" wp14:anchorId="6E3247A7" wp14:editId="19F3BBC5">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601217" cy="1181265"/>
                    </a:xfrm>
                    <a:prstGeom prst="rect">
                      <a:avLst/>
                    </a:prstGeom>
                  </pic:spPr>
                </pic:pic>
              </a:graphicData>
            </a:graphic>
          </wp:inline>
        </w:drawing>
      </w:r>
    </w:p>
    <w:p w:rsidR="007D6C33" w:rsidRDefault="007D6C33" w:rsidP="007D6C33">
      <w:pPr>
        <w:spacing w:after="0"/>
      </w:pPr>
      <w:r>
        <w:t xml:space="preserve">  </w:t>
      </w:r>
    </w:p>
    <w:p w:rsidR="007D6C33" w:rsidRDefault="007D6C33" w:rsidP="007D6C33">
      <w:pPr>
        <w:spacing w:after="0"/>
        <w:ind w:left="39"/>
        <w:jc w:val="center"/>
      </w:pPr>
      <w:r>
        <w:rPr>
          <w:b/>
        </w:rPr>
        <w:t xml:space="preserve">DOL DISCLAIMER: </w:t>
      </w:r>
    </w:p>
    <w:p w:rsidR="007D6C33" w:rsidRPr="00173038" w:rsidRDefault="007D6C33" w:rsidP="007D6C33">
      <w:pPr>
        <w:ind w:left="370" w:hanging="370"/>
        <w:rPr>
          <w:b/>
        </w:rPr>
      </w:pPr>
      <w:r w:rsidRPr="00173038">
        <w:rPr>
          <w:b/>
        </w:rPr>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rsidR="007D6C33" w:rsidRPr="00173038" w:rsidRDefault="007D6C33" w:rsidP="007D6C33">
      <w:pPr>
        <w:ind w:left="370"/>
        <w:rPr>
          <w:b/>
        </w:rPr>
      </w:pPr>
      <w:r w:rsidRPr="00173038">
        <w:rPr>
          <w:b/>
        </w:rPr>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rsidR="007D6C33" w:rsidRDefault="007D6C33" w:rsidP="007D6C33">
      <w:pPr>
        <w:spacing w:after="0"/>
        <w:ind w:left="1469"/>
      </w:pPr>
      <w:r>
        <w:t xml:space="preserve"> </w:t>
      </w:r>
    </w:p>
    <w:p w:rsidR="007D6C33" w:rsidRDefault="007D6C33" w:rsidP="007D6C33">
      <w:pPr>
        <w:spacing w:after="0"/>
        <w:ind w:right="157"/>
        <w:jc w:val="right"/>
      </w:pPr>
      <w:r>
        <w:rPr>
          <w:noProof/>
        </w:rPr>
        <w:drawing>
          <wp:inline distT="0" distB="0" distL="0" distR="0" wp14:anchorId="36772FD6" wp14:editId="1572F239">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6"/>
                    <a:stretch>
                      <a:fillRect/>
                    </a:stretch>
                  </pic:blipFill>
                  <pic:spPr>
                    <a:xfrm>
                      <a:off x="0" y="0"/>
                      <a:ext cx="838200" cy="297180"/>
                    </a:xfrm>
                    <a:prstGeom prst="rect">
                      <a:avLst/>
                    </a:prstGeom>
                  </pic:spPr>
                </pic:pic>
              </a:graphicData>
            </a:graphic>
          </wp:inline>
        </w:drawing>
      </w:r>
      <w:r>
        <w:t xml:space="preserve"> This work is licensed under a </w:t>
      </w:r>
      <w:hyperlink r:id="rId7">
        <w:r>
          <w:rPr>
            <w:color w:val="0563C1"/>
            <w:u w:val="single" w:color="0563C1"/>
          </w:rPr>
          <w:t>Creative Commons Attribution 4.0 International License</w:t>
        </w:r>
      </w:hyperlink>
      <w:hyperlink r:id="rId8">
        <w:r>
          <w:t>.</w:t>
        </w:r>
      </w:hyperlink>
      <w:r>
        <w:t xml:space="preserve"> </w:t>
      </w:r>
    </w:p>
    <w:p w:rsidR="007D6C33" w:rsidRDefault="007D6C33"/>
    <w:sectPr w:rsidR="007D6C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63BBD"/>
    <w:multiLevelType w:val="multilevel"/>
    <w:tmpl w:val="173CAF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5714917"/>
    <w:multiLevelType w:val="multilevel"/>
    <w:tmpl w:val="7388C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A77C39"/>
    <w:multiLevelType w:val="multilevel"/>
    <w:tmpl w:val="E6003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526151F"/>
    <w:multiLevelType w:val="multilevel"/>
    <w:tmpl w:val="1B8C3D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C33"/>
    <w:rsid w:val="000626B5"/>
    <w:rsid w:val="0014500D"/>
    <w:rsid w:val="00665E2E"/>
    <w:rsid w:val="006D5E65"/>
    <w:rsid w:val="00734DD8"/>
    <w:rsid w:val="007D6C33"/>
    <w:rsid w:val="00867AAD"/>
    <w:rsid w:val="00892EE2"/>
    <w:rsid w:val="00A641AE"/>
    <w:rsid w:val="00A703A9"/>
    <w:rsid w:val="00B07FAE"/>
    <w:rsid w:val="00C87C31"/>
    <w:rsid w:val="00DC0D0C"/>
    <w:rsid w:val="00EB31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5A52B"/>
  <w15:chartTrackingRefBased/>
  <w15:docId w15:val="{F705B33D-68A6-44E9-8FFE-1CA077177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6C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ceitemhidden">
    <w:name w:val="mceitemhidden"/>
    <w:basedOn w:val="DefaultParagraphFont"/>
    <w:rsid w:val="00892EE2"/>
  </w:style>
  <w:style w:type="paragraph" w:styleId="ListParagraph">
    <w:name w:val="List Paragraph"/>
    <w:basedOn w:val="Normal"/>
    <w:uiPriority w:val="34"/>
    <w:qFormat/>
    <w:rsid w:val="00892E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00131">
      <w:bodyDiv w:val="1"/>
      <w:marLeft w:val="0"/>
      <w:marRight w:val="0"/>
      <w:marTop w:val="0"/>
      <w:marBottom w:val="0"/>
      <w:divBdr>
        <w:top w:val="none" w:sz="0" w:space="0" w:color="auto"/>
        <w:left w:val="none" w:sz="0" w:space="0" w:color="auto"/>
        <w:bottom w:val="none" w:sz="0" w:space="0" w:color="auto"/>
        <w:right w:val="none" w:sz="0" w:space="0" w:color="auto"/>
      </w:divBdr>
    </w:div>
    <w:div w:id="148249786">
      <w:bodyDiv w:val="1"/>
      <w:marLeft w:val="0"/>
      <w:marRight w:val="0"/>
      <w:marTop w:val="0"/>
      <w:marBottom w:val="0"/>
      <w:divBdr>
        <w:top w:val="none" w:sz="0" w:space="0" w:color="auto"/>
        <w:left w:val="none" w:sz="0" w:space="0" w:color="auto"/>
        <w:bottom w:val="none" w:sz="0" w:space="0" w:color="auto"/>
        <w:right w:val="none" w:sz="0" w:space="0" w:color="auto"/>
      </w:divBdr>
    </w:div>
    <w:div w:id="1623539211">
      <w:bodyDiv w:val="1"/>
      <w:marLeft w:val="0"/>
      <w:marRight w:val="0"/>
      <w:marTop w:val="0"/>
      <w:marBottom w:val="0"/>
      <w:divBdr>
        <w:top w:val="none" w:sz="0" w:space="0" w:color="auto"/>
        <w:left w:val="none" w:sz="0" w:space="0" w:color="auto"/>
        <w:bottom w:val="none" w:sz="0" w:space="0" w:color="auto"/>
        <w:right w:val="none" w:sz="0" w:space="0" w:color="auto"/>
      </w:divBdr>
    </w:div>
    <w:div w:id="213814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4.0/" TargetMode="Externa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304</Words>
  <Characters>1738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Mohring</dc:creator>
  <cp:keywords/>
  <dc:description/>
  <cp:lastModifiedBy>David Mohring</cp:lastModifiedBy>
  <cp:revision>6</cp:revision>
  <dcterms:created xsi:type="dcterms:W3CDTF">2024-03-11T13:46:00Z</dcterms:created>
  <dcterms:modified xsi:type="dcterms:W3CDTF">2024-03-11T16:49:00Z</dcterms:modified>
</cp:coreProperties>
</file>